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1F474" w14:textId="1305750F" w:rsidR="005E78C8" w:rsidRPr="00BF78D3" w:rsidRDefault="005E78C8" w:rsidP="00183D0E">
      <w:pPr>
        <w:spacing w:after="0" w:line="240" w:lineRule="auto"/>
        <w:jc w:val="both"/>
        <w:rPr>
          <w:rFonts w:eastAsia="Times New Roman" w:cs="Calibri"/>
          <w:b/>
          <w:color w:val="000000"/>
          <w:sz w:val="26"/>
          <w:szCs w:val="26"/>
          <w:lang w:eastAsia="de-CH"/>
        </w:rPr>
      </w:pPr>
      <w:r w:rsidRPr="00BF78D3">
        <w:rPr>
          <w:rFonts w:eastAsia="Times New Roman" w:cs="Arial"/>
          <w:b/>
          <w:color w:val="000000"/>
          <w:sz w:val="26"/>
          <w:szCs w:val="26"/>
          <w:lang w:eastAsia="de-CH"/>
        </w:rPr>
        <w:t>Argumentarium «Referendum gegen die Finanzierung der Grenzschutzagentur Frontex»</w:t>
      </w:r>
      <w:r w:rsidR="0020496A" w:rsidRPr="00BF78D3">
        <w:rPr>
          <w:rFonts w:eastAsia="Times New Roman" w:cs="Arial"/>
          <w:b/>
          <w:color w:val="000000"/>
          <w:sz w:val="26"/>
          <w:szCs w:val="26"/>
          <w:lang w:eastAsia="de-CH"/>
        </w:rPr>
        <w:t xml:space="preserve"> </w:t>
      </w:r>
    </w:p>
    <w:p w14:paraId="1F8BC8E7" w14:textId="77777777" w:rsidR="005E78C8" w:rsidRPr="00E66496" w:rsidRDefault="005E78C8" w:rsidP="00183D0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de-CH"/>
        </w:rPr>
      </w:pPr>
    </w:p>
    <w:p w14:paraId="50A719B0" w14:textId="758A28BD" w:rsidR="005E78C8" w:rsidRPr="00644780" w:rsidRDefault="000B4FE4" w:rsidP="00183D0E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1"/>
          <w:szCs w:val="21"/>
          <w:lang w:eastAsia="de-CH"/>
        </w:rPr>
      </w:pPr>
      <w:r w:rsidRPr="00644780">
        <w:rPr>
          <w:rFonts w:eastAsia="Times New Roman" w:cs="Arial"/>
          <w:b/>
          <w:bCs/>
          <w:color w:val="000000"/>
          <w:sz w:val="21"/>
          <w:szCs w:val="21"/>
          <w:lang w:eastAsia="de-CH"/>
        </w:rPr>
        <w:t>Wer ist Frontex?</w:t>
      </w:r>
    </w:p>
    <w:p w14:paraId="359151A0" w14:textId="77777777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➊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Frontex ist die Grenzschutzagentur der Europäischen Union. Sie wurde 2005 gegründet. Seither ist ihr Budget von 6 Millionen Euro um 7000% gestiegen und soll für den Zeitraum von 2021–2027 ganze 11 Milliarden Euro betragen. Personell soll die Einsatztruppe von Frontex bis 2027 auf ein eigenes stehendes Heer mit 10'000 Grenzschutzbeamt*innen aufgestockt werden.</w:t>
      </w:r>
    </w:p>
    <w:p w14:paraId="1C39B03D" w14:textId="77777777" w:rsidR="00E66496" w:rsidRPr="00E66496" w:rsidRDefault="00E66496" w:rsidP="00E66496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de-CH"/>
        </w:rPr>
      </w:pPr>
    </w:p>
    <w:p w14:paraId="340109F7" w14:textId="77777777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b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b/>
          <w:color w:val="000000"/>
          <w:sz w:val="21"/>
          <w:szCs w:val="21"/>
          <w:lang w:eastAsia="de-CH"/>
        </w:rPr>
        <w:t>➋</w:t>
      </w:r>
      <w:r w:rsidRPr="00644780">
        <w:rPr>
          <w:rFonts w:eastAsia="Times New Roman" w:cs="Arial"/>
          <w:b/>
          <w:color w:val="000000"/>
          <w:sz w:val="21"/>
          <w:szCs w:val="21"/>
          <w:lang w:eastAsia="de-CH"/>
        </w:rPr>
        <w:t xml:space="preserve"> Die Haupt-Aktivitäten der Frontex sind:</w:t>
      </w:r>
    </w:p>
    <w:p w14:paraId="26E82532" w14:textId="77777777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➀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Rückführungen von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sogenannten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«irregulären Migrant*innen» (auch direkte und indirekte illegale </w:t>
      </w:r>
      <w:proofErr w:type="spellStart"/>
      <w:r w:rsidRPr="00644780">
        <w:rPr>
          <w:rFonts w:eastAsia="Times New Roman" w:cs="Arial"/>
          <w:color w:val="000000"/>
          <w:sz w:val="21"/>
          <w:szCs w:val="21"/>
          <w:lang w:eastAsia="de-CH"/>
        </w:rPr>
        <w:t>Pushbacks</w:t>
      </w:r>
      <w:proofErr w:type="spellEnd"/>
      <w:r w:rsidRPr="00644780">
        <w:rPr>
          <w:rFonts w:eastAsia="Times New Roman" w:cs="Arial"/>
          <w:color w:val="000000"/>
          <w:sz w:val="21"/>
          <w:szCs w:val="21"/>
          <w:lang w:eastAsia="de-CH"/>
        </w:rPr>
        <w:t>)</w:t>
      </w:r>
    </w:p>
    <w:p w14:paraId="32E7A830" w14:textId="77777777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➁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Planung und Durchführung von Ausschaffungen in der gesamten EU </w:t>
      </w:r>
    </w:p>
    <w:p w14:paraId="7C2BF5AD" w14:textId="25E302CB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bCs/>
          <w:color w:val="000000"/>
          <w:sz w:val="21"/>
          <w:szCs w:val="21"/>
          <w:lang w:eastAsia="de-CH"/>
        </w:rPr>
        <w:t>➂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 Aufrüstung </w:t>
      </w:r>
      <w:r w:rsidR="00C5358D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und Ausstattung mit Know-how (v.a. im Bereich der Überwachung)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lokaler Grenzschutzbehörden</w:t>
      </w:r>
      <w:r w:rsidR="00C5358D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, technische Aufrüstung der eigenen Behörde</w:t>
      </w:r>
    </w:p>
    <w:p w14:paraId="3D7CEF8D" w14:textId="77777777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➃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Verfassen von sogenannten «Risikoanalysen» samt Handlungsempfehlungen (wie bspw. Grenzkontrollen verstärken, Einsätze von Frontex ausweiten oder Ressourcen der Agentur aufstocken)</w:t>
      </w:r>
    </w:p>
    <w:p w14:paraId="6C2AD45F" w14:textId="77777777" w:rsidR="00E66496" w:rsidRPr="00E66496" w:rsidRDefault="00E66496" w:rsidP="00E66496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de-CH"/>
        </w:rPr>
      </w:pPr>
    </w:p>
    <w:p w14:paraId="52E133C4" w14:textId="34AE0ED6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➌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Zur Ausführung dieser Aktivitäten ist die Frontex nicht nur direkt an den EU-Aussengrenzen sowie innerhalb der europäischen Länder im Einsatz, sondern über die konstant erhöhte Auslagerung des EU-Migrationsregimes auch in immer mehr Drittstaaten. Sie arbeitet aktiv mit über 20 Ländern ausserhalb der EU zusammen. Dabei </w:t>
      </w:r>
      <w:proofErr w:type="gramStart"/>
      <w:r w:rsidRPr="00644780">
        <w:rPr>
          <w:rFonts w:eastAsia="Times New Roman" w:cs="Arial"/>
          <w:color w:val="000000"/>
          <w:sz w:val="21"/>
          <w:szCs w:val="21"/>
          <w:lang w:eastAsia="de-CH"/>
        </w:rPr>
        <w:t>kooperiert</w:t>
      </w:r>
      <w:proofErr w:type="gramEnd"/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die Frontex beispielsweise mit der libyschen Küstenwache, welche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Boote mit Flüchtenden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abfängt und gewaltsam zurück nach Libyen schleppt, wo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die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Migrant*innen unter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völlig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unmenschlichen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Bedingungen festgehalten werden.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Zur Migrationsabwehr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unterstützt sie auch die Ausweitung der Luftüberwachung im Mittelmeer,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während gleichzeitig Rettungsmissionen immer mehr behindert werden.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Die Frontex </w:t>
      </w:r>
      <w:r w:rsidR="009B03B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stellt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 Migration </w:t>
      </w:r>
      <w:r w:rsidR="009B03B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systematisch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als Bedrohung</w:t>
      </w:r>
      <w:r w:rsidR="009B03B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 da</w:t>
      </w:r>
      <w:r w:rsidR="009B03B3" w:rsidRPr="00644780">
        <w:rPr>
          <w:rFonts w:eastAsia="Times New Roman" w:cs="Arial"/>
          <w:color w:val="000000"/>
          <w:sz w:val="21"/>
          <w:szCs w:val="21"/>
          <w:lang w:eastAsia="de-CH"/>
        </w:rPr>
        <w:t>r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, wobei besonders die Risikoanalysen als Eigenlegitimation zur immer weiteren Aufstockung </w:t>
      </w:r>
      <w:r w:rsidR="009B03B3" w:rsidRPr="00644780">
        <w:rPr>
          <w:rFonts w:eastAsia="Times New Roman" w:cs="Arial"/>
          <w:color w:val="000000"/>
          <w:sz w:val="21"/>
          <w:szCs w:val="21"/>
          <w:lang w:eastAsia="de-CH"/>
        </w:rPr>
        <w:t>ihrer Mittel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</w:t>
      </w:r>
      <w:r w:rsidR="009B03B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dienen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. </w:t>
      </w:r>
      <w:r w:rsidR="006B68B8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Diese fliessen u.a. in die quasi militärische Aufrüstung der EU-Behörde mit immer extremeren technischen Mitteln, um </w:t>
      </w:r>
      <w:r w:rsidR="003C1940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die </w:t>
      </w:r>
      <w:r w:rsidR="006B68B8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Jagd auf Migrant*innen </w:t>
      </w:r>
      <w:r w:rsidR="003C1940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noch effizienter </w:t>
      </w:r>
      <w:r w:rsidR="006B68B8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zu machen.</w:t>
      </w:r>
      <w:r w:rsidR="006B68B8"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</w:t>
      </w:r>
      <w:r w:rsidR="003C1940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Die Fluchtwege werden immer gefährlicher, doch die Menschen, die sie benützen, haben keine andere Wahl.</w:t>
      </w:r>
      <w:r w:rsidR="003C1940"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Die Abschottungspolitik der EU </w:t>
      </w:r>
      <w:r w:rsidR="0020160D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verursachte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seit 1993 über 40'500 Tote, die Dunkelziffer eingerechnet sind es </w:t>
      </w:r>
      <w:r w:rsidR="003C1940"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noch 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>viel mehr.</w:t>
      </w:r>
    </w:p>
    <w:p w14:paraId="422233E7" w14:textId="77777777" w:rsidR="00E66496" w:rsidRPr="00E66496" w:rsidRDefault="00E66496" w:rsidP="00E66496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de-CH"/>
        </w:rPr>
      </w:pPr>
    </w:p>
    <w:p w14:paraId="1F1CC5A3" w14:textId="77777777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b/>
          <w:color w:val="000000"/>
          <w:sz w:val="21"/>
          <w:szCs w:val="21"/>
          <w:lang w:eastAsia="de-CH"/>
        </w:rPr>
      </w:pPr>
      <w:r w:rsidRPr="00644780">
        <w:rPr>
          <w:rFonts w:eastAsia="Times New Roman" w:cs="Arial"/>
          <w:b/>
          <w:color w:val="000000"/>
          <w:sz w:val="21"/>
          <w:szCs w:val="21"/>
          <w:lang w:eastAsia="de-CH"/>
        </w:rPr>
        <w:t>Verbindungen der Frontex zur Schweiz</w:t>
      </w:r>
    </w:p>
    <w:p w14:paraId="72FD66A0" w14:textId="0D421F02" w:rsidR="008C241F" w:rsidRPr="00644780" w:rsidRDefault="005E78C8" w:rsidP="00183D0E">
      <w:pPr>
        <w:spacing w:after="0" w:line="240" w:lineRule="auto"/>
        <w:jc w:val="both"/>
        <w:rPr>
          <w:rFonts w:eastAsia="Times New Roman" w:cs="Calibri"/>
          <w:bCs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➊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Die Schweiz unterstützt die Frontex als Schengen-Mitglied seit 2009 finanziell</w:t>
      </w:r>
      <w:r w:rsidR="004156BB"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und personell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>. Nun hat der Nationalrat einem jährlichen Budget von 61 Millionen Franken bis 2027 zugestimmt</w:t>
      </w:r>
      <w:r w:rsidR="004156BB"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(bisher waren es</w:t>
      </w:r>
      <w:r w:rsidR="004156BB" w:rsidRPr="00644780">
        <w:rPr>
          <w:rFonts w:eastAsia="Times New Roman" w:cs="Arial"/>
          <w:sz w:val="21"/>
          <w:szCs w:val="21"/>
          <w:lang w:eastAsia="de-CH"/>
        </w:rPr>
        <w:t xml:space="preserve"> «nur» 14 Millionen).</w:t>
      </w:r>
      <w:r w:rsidR="004156BB" w:rsidRPr="00644780">
        <w:rPr>
          <w:rFonts w:eastAsia="Times New Roman" w:cs="Times New Roman"/>
          <w:sz w:val="21"/>
          <w:szCs w:val="21"/>
          <w:lang w:eastAsia="de-CH"/>
        </w:rPr>
        <w:t xml:space="preserve"> 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Dies macht im Gesamtbudget der Frontex ca. 5% aus, womit die Schweiz beträchtlich zum gewaltvollen Abschottungsregime der EU beiträgt. </w:t>
      </w:r>
      <w:r w:rsidR="009B03B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Als Nicht-EU-Mitglied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</w:t>
      </w:r>
      <w:r w:rsidR="009B03B3"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kann die 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Schweiz </w:t>
      </w:r>
      <w:r w:rsidR="009B03B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zwar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als Schengen-Staat mitreden, hat jedoch kein Stimmrecht bei der Planung neuer Kompetenzen und Gesetze. </w:t>
      </w:r>
      <w:r w:rsidR="009B03B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Trotzdem </w:t>
      </w:r>
      <w:r w:rsidR="008C241F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ist die </w:t>
      </w:r>
      <w:r w:rsidR="009B03B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Schweiz auf verschiedenen Ebenen von Frontex präsent. </w:t>
      </w:r>
      <w:r w:rsidR="008C241F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Ihr Interesse: Von der gewaltvollen EU-Migrationsabwehr für die eigene Abschottung zu profitieren, anstatt sich für eine </w:t>
      </w:r>
      <w:r w:rsidR="0020160D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menschlich vertretbare</w:t>
      </w:r>
      <w:r w:rsidR="008C241F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 Flüchtlingspolitik einzusetzen.</w:t>
      </w:r>
    </w:p>
    <w:p w14:paraId="25B2D012" w14:textId="77777777" w:rsidR="00727506" w:rsidRPr="00E66496" w:rsidRDefault="00727506" w:rsidP="00727506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de-CH"/>
        </w:rPr>
      </w:pPr>
    </w:p>
    <w:p w14:paraId="73B5A8D3" w14:textId="4B18B0C4" w:rsidR="005E78C8" w:rsidRPr="00644780" w:rsidRDefault="00D727C5" w:rsidP="00183D0E">
      <w:pPr>
        <w:spacing w:after="0" w:line="240" w:lineRule="auto"/>
        <w:jc w:val="both"/>
        <w:rPr>
          <w:rFonts w:eastAsia="Times New Roman" w:cs="Calibri"/>
          <w:bCs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b/>
          <w:bCs/>
          <w:color w:val="000000"/>
          <w:sz w:val="21"/>
          <w:szCs w:val="21"/>
          <w:lang w:eastAsia="de-CH"/>
        </w:rPr>
        <w:t>➋</w:t>
      </w:r>
      <w:r w:rsidRPr="00644780">
        <w:rPr>
          <w:rFonts w:eastAsia="Times New Roman" w:cs="Segoe UI Symbol"/>
          <w:b/>
          <w:bCs/>
          <w:color w:val="000000"/>
          <w:sz w:val="21"/>
          <w:szCs w:val="21"/>
          <w:lang w:eastAsia="de-CH"/>
        </w:rPr>
        <w:t xml:space="preserve"> </w:t>
      </w:r>
      <w:r w:rsidR="003E73DF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Das Parlament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hat neben der Aufstockung der Finanzierung auch eine </w:t>
      </w:r>
      <w:r w:rsidR="004156BB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Erhöhung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der Anzahl </w:t>
      </w:r>
      <w:r w:rsidR="004156BB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von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 Schweizer </w:t>
      </w:r>
      <w:r w:rsidR="0020160D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Grenzbeamt*innen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 </w:t>
      </w:r>
      <w:r w:rsidR="005A47F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im Dienst von Frontex </w:t>
      </w:r>
      <w:r w:rsidR="004156BB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für die kommenden Jahre beschlossen</w:t>
      </w:r>
      <w:r w:rsidR="005A47F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. Schon jetzt sind Schweizer </w:t>
      </w:r>
      <w:r w:rsidR="0020160D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Zöllner*innen</w:t>
      </w:r>
      <w:r w:rsidR="005A47F3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 an mehreren Aussengrenzen der EU im Einsatz</w:t>
      </w:r>
      <w:r w:rsidR="00330FC8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, wo systematisch Menschenrechtsverletzungen </w:t>
      </w:r>
      <w:r w:rsidR="000B4FE4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an Migrant*innen </w:t>
      </w:r>
      <w:r w:rsidR="00330FC8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begangen werden. </w:t>
      </w:r>
      <w:r w:rsidR="00845992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Anstatt diese Missbräuche anzuprangern, riskiert die Schweiz zu deren Komplizin zu werden.</w:t>
      </w:r>
    </w:p>
    <w:p w14:paraId="352DF445" w14:textId="77777777" w:rsidR="00E66496" w:rsidRPr="00E66496" w:rsidRDefault="00E66496" w:rsidP="00E66496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de-CH"/>
        </w:rPr>
      </w:pPr>
    </w:p>
    <w:p w14:paraId="1B1A994C" w14:textId="1E606E35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b/>
          <w:color w:val="000000"/>
          <w:sz w:val="21"/>
          <w:szCs w:val="21"/>
          <w:lang w:eastAsia="de-CH"/>
        </w:rPr>
      </w:pPr>
      <w:r w:rsidRPr="00644780">
        <w:rPr>
          <w:rFonts w:eastAsia="Times New Roman" w:cs="Arial"/>
          <w:b/>
          <w:color w:val="000000"/>
          <w:sz w:val="21"/>
          <w:szCs w:val="21"/>
          <w:lang w:eastAsia="de-CH"/>
        </w:rPr>
        <w:t>Wir fordern</w:t>
      </w:r>
    </w:p>
    <w:p w14:paraId="6677A8C9" w14:textId="37C77D63" w:rsidR="005E78C8" w:rsidRPr="00644780" w:rsidRDefault="005E78C8" w:rsidP="00183D0E">
      <w:pPr>
        <w:spacing w:after="0" w:line="240" w:lineRule="auto"/>
        <w:jc w:val="both"/>
        <w:rPr>
          <w:rFonts w:eastAsia="Times New Roman" w:cs="Arial"/>
          <w:bCs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➊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NEIN zur Finanzierung von Frontex durch die Schweiz!</w:t>
      </w:r>
      <w:r w:rsidR="00776286"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</w:t>
      </w:r>
      <w:r w:rsidR="00776286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Keine Steuermillionen für eine Agentur, die sich jeder ernst zu nehmenden demokratischen Kontrolle entzieht.</w:t>
      </w:r>
    </w:p>
    <w:p w14:paraId="3EAFBB2F" w14:textId="6C004FCB" w:rsidR="00776286" w:rsidRPr="00644780" w:rsidRDefault="00776286" w:rsidP="00183D0E">
      <w:pPr>
        <w:spacing w:before="100" w:beforeAutospacing="1" w:after="100" w:afterAutospacing="1" w:line="240" w:lineRule="auto"/>
        <w:contextualSpacing/>
        <w:jc w:val="both"/>
        <w:rPr>
          <w:rFonts w:cs="Arial"/>
          <w:bCs/>
          <w:sz w:val="21"/>
          <w:szCs w:val="21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➋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NEIN zur personellen Beteiligung der Schweiz an </w:t>
      </w:r>
      <w:r w:rsidR="00C5358D"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>Frontex – einer Agentur, die sich als Komplizin oder gar als Verursacherin von schweren Menschenrechtsverletzungen erwiesen hat</w:t>
      </w:r>
      <w:r w:rsidRPr="00644780">
        <w:rPr>
          <w:rFonts w:eastAsia="Times New Roman" w:cs="Arial"/>
          <w:bCs/>
          <w:color w:val="000000"/>
          <w:sz w:val="21"/>
          <w:szCs w:val="21"/>
          <w:lang w:eastAsia="de-CH"/>
        </w:rPr>
        <w:t xml:space="preserve">! </w:t>
      </w:r>
    </w:p>
    <w:p w14:paraId="0226B4F6" w14:textId="1B4FFDAF" w:rsidR="005E78C8" w:rsidRPr="00644780" w:rsidRDefault="005E78C8" w:rsidP="00183D0E">
      <w:pPr>
        <w:spacing w:after="0" w:line="240" w:lineRule="auto"/>
        <w:jc w:val="both"/>
        <w:rPr>
          <w:rFonts w:eastAsia="Times New Roman" w:cs="Calibri"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➌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Stopp der Kriminalisierung von Migration nach Europa und d</w:t>
      </w:r>
      <w:r w:rsidR="00776286" w:rsidRPr="00644780">
        <w:rPr>
          <w:rFonts w:eastAsia="Times New Roman" w:cs="Arial"/>
          <w:color w:val="000000"/>
          <w:sz w:val="21"/>
          <w:szCs w:val="21"/>
          <w:lang w:eastAsia="de-CH"/>
        </w:rPr>
        <w:t>er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Militarisierung der Grenzen!</w:t>
      </w:r>
    </w:p>
    <w:p w14:paraId="21F8FF1C" w14:textId="4E25EA63" w:rsidR="005E78C8" w:rsidRPr="00644780" w:rsidRDefault="005E78C8" w:rsidP="00183D0E">
      <w:pPr>
        <w:spacing w:after="0" w:line="240" w:lineRule="auto"/>
        <w:jc w:val="both"/>
        <w:rPr>
          <w:rFonts w:eastAsia="Times New Roman" w:cs="Arial"/>
          <w:color w:val="000000"/>
          <w:sz w:val="21"/>
          <w:szCs w:val="21"/>
          <w:lang w:eastAsia="de-CH"/>
        </w:rPr>
      </w:pPr>
      <w:r w:rsidRPr="00644780">
        <w:rPr>
          <w:rFonts w:ascii="Segoe UI Symbol" w:eastAsia="Times New Roman" w:hAnsi="Segoe UI Symbol" w:cs="Segoe UI Symbol"/>
          <w:color w:val="000000"/>
          <w:sz w:val="21"/>
          <w:szCs w:val="21"/>
          <w:lang w:eastAsia="de-CH"/>
        </w:rPr>
        <w:t>➍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Sichere </w:t>
      </w:r>
      <w:r w:rsidR="003E73DF" w:rsidRPr="00644780">
        <w:rPr>
          <w:rFonts w:eastAsia="Times New Roman" w:cs="Arial"/>
          <w:color w:val="000000"/>
          <w:sz w:val="21"/>
          <w:szCs w:val="21"/>
          <w:lang w:eastAsia="de-CH"/>
        </w:rPr>
        <w:t>Fluchtwege</w:t>
      </w:r>
      <w:r w:rsidRPr="00644780">
        <w:rPr>
          <w:rFonts w:eastAsia="Times New Roman" w:cs="Arial"/>
          <w:color w:val="000000"/>
          <w:sz w:val="21"/>
          <w:szCs w:val="21"/>
          <w:lang w:eastAsia="de-CH"/>
        </w:rPr>
        <w:t xml:space="preserve"> ermöglichen anstatt gewaltvoll verhindern!</w:t>
      </w:r>
    </w:p>
    <w:p w14:paraId="3F00BC41" w14:textId="77777777" w:rsidR="00E66496" w:rsidRPr="00E66496" w:rsidRDefault="00E66496" w:rsidP="00E66496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de-CH"/>
        </w:rPr>
      </w:pPr>
    </w:p>
    <w:p w14:paraId="4DCC9DA6" w14:textId="211C8708" w:rsidR="0020496A" w:rsidRDefault="00E66496" w:rsidP="00E66496">
      <w:pPr>
        <w:spacing w:after="0" w:line="240" w:lineRule="auto"/>
        <w:jc w:val="both"/>
        <w:rPr>
          <w:rFonts w:eastAsia="Times New Roman" w:cs="Arial"/>
          <w:color w:val="000000"/>
          <w:sz w:val="21"/>
          <w:szCs w:val="21"/>
          <w:lang w:eastAsia="de-CH"/>
        </w:rPr>
      </w:pPr>
      <w:r>
        <w:rPr>
          <w:rFonts w:eastAsia="Times New Roman" w:cs="Arial"/>
          <w:color w:val="000000"/>
          <w:sz w:val="21"/>
          <w:szCs w:val="21"/>
          <w:lang w:eastAsia="de-CH"/>
        </w:rPr>
        <w:t xml:space="preserve">Deshalb: </w:t>
      </w:r>
      <w:r w:rsidRPr="00E66496">
        <w:rPr>
          <w:rFonts w:eastAsia="Times New Roman" w:cs="Arial"/>
          <w:b/>
          <w:color w:val="000000"/>
          <w:sz w:val="21"/>
          <w:szCs w:val="21"/>
          <w:lang w:eastAsia="de-CH"/>
        </w:rPr>
        <w:t>Stimmen Sie am 15. Mai 2022 NEIN zum Ausbau von Frontex</w:t>
      </w:r>
      <w:r>
        <w:rPr>
          <w:rFonts w:eastAsia="Times New Roman" w:cs="Arial"/>
          <w:color w:val="000000"/>
          <w:sz w:val="21"/>
          <w:szCs w:val="21"/>
          <w:lang w:eastAsia="de-CH"/>
        </w:rPr>
        <w:t xml:space="preserve"> und nehmen Sie mit uns oder dem Referendumskomitee </w:t>
      </w:r>
      <w:proofErr w:type="spellStart"/>
      <w:r>
        <w:rPr>
          <w:rFonts w:eastAsia="Times New Roman" w:cs="Arial"/>
          <w:color w:val="000000"/>
          <w:sz w:val="21"/>
          <w:szCs w:val="21"/>
          <w:lang w:eastAsia="de-CH"/>
        </w:rPr>
        <w:t>NoFrontex</w:t>
      </w:r>
      <w:proofErr w:type="spellEnd"/>
      <w:r>
        <w:rPr>
          <w:rFonts w:eastAsia="Times New Roman" w:cs="Arial"/>
          <w:color w:val="000000"/>
          <w:sz w:val="21"/>
          <w:szCs w:val="21"/>
          <w:lang w:eastAsia="de-CH"/>
        </w:rPr>
        <w:t xml:space="preserve"> Kontakt auf, wenn Sie bei der Abstimmungskampagne mitmachen können.</w:t>
      </w:r>
    </w:p>
    <w:p w14:paraId="665B9B1A" w14:textId="77777777" w:rsidR="00ED2D27" w:rsidRPr="00727506" w:rsidRDefault="00ED2D27" w:rsidP="00E66496">
      <w:pPr>
        <w:spacing w:after="0" w:line="240" w:lineRule="auto"/>
        <w:jc w:val="both"/>
        <w:rPr>
          <w:rFonts w:eastAsia="Times New Roman" w:cs="Arial"/>
          <w:color w:val="000000"/>
          <w:sz w:val="12"/>
          <w:szCs w:val="12"/>
          <w:lang w:eastAsia="de-CH"/>
        </w:rPr>
      </w:pPr>
      <w:bookmarkStart w:id="0" w:name="_GoBack"/>
    </w:p>
    <w:bookmarkEnd w:id="0"/>
    <w:p w14:paraId="1580430B" w14:textId="77777777" w:rsidR="00ED2D27" w:rsidRDefault="00ED2D27" w:rsidP="00ED2D27">
      <w:pPr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de-CH"/>
        </w:rPr>
      </w:pPr>
      <w:r>
        <w:rPr>
          <w:rFonts w:eastAsia="Times New Roman" w:cs="Arial"/>
          <w:color w:val="000000"/>
          <w:sz w:val="21"/>
          <w:szCs w:val="21"/>
          <w:lang w:eastAsia="de-CH"/>
        </w:rPr>
        <w:t xml:space="preserve">Sie finden weitere Informationen auf </w:t>
      </w:r>
      <w:hyperlink r:id="rId4" w:history="1">
        <w:r w:rsidRPr="00DA1A35">
          <w:rPr>
            <w:rStyle w:val="Hyperlink"/>
            <w:rFonts w:eastAsia="Times New Roman" w:cs="Arial"/>
            <w:sz w:val="21"/>
            <w:szCs w:val="21"/>
            <w:lang w:eastAsia="de-CH"/>
          </w:rPr>
          <w:t>https://frontex-referendum.ch</w:t>
        </w:r>
      </w:hyperlink>
    </w:p>
    <w:sectPr w:rsidR="00ED2D27" w:rsidSect="00E66496">
      <w:pgSz w:w="11906" w:h="16838"/>
      <w:pgMar w:top="794" w:right="1247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C8"/>
    <w:rsid w:val="000B4FE4"/>
    <w:rsid w:val="00116399"/>
    <w:rsid w:val="00183D0E"/>
    <w:rsid w:val="0020160D"/>
    <w:rsid w:val="0020496A"/>
    <w:rsid w:val="00330FC8"/>
    <w:rsid w:val="00397D43"/>
    <w:rsid w:val="003C1940"/>
    <w:rsid w:val="003D7BDC"/>
    <w:rsid w:val="003E73DF"/>
    <w:rsid w:val="004156BB"/>
    <w:rsid w:val="004F2698"/>
    <w:rsid w:val="00557307"/>
    <w:rsid w:val="00594CF3"/>
    <w:rsid w:val="005A47F3"/>
    <w:rsid w:val="005E78C8"/>
    <w:rsid w:val="00644780"/>
    <w:rsid w:val="00691F8E"/>
    <w:rsid w:val="006B68B8"/>
    <w:rsid w:val="00727506"/>
    <w:rsid w:val="00766627"/>
    <w:rsid w:val="00776286"/>
    <w:rsid w:val="00845992"/>
    <w:rsid w:val="008C241F"/>
    <w:rsid w:val="008D09D5"/>
    <w:rsid w:val="0094141D"/>
    <w:rsid w:val="00992CB9"/>
    <w:rsid w:val="009B03B3"/>
    <w:rsid w:val="009D0D7B"/>
    <w:rsid w:val="00BF78D3"/>
    <w:rsid w:val="00C5358D"/>
    <w:rsid w:val="00D3214E"/>
    <w:rsid w:val="00D727C5"/>
    <w:rsid w:val="00E66496"/>
    <w:rsid w:val="00E85796"/>
    <w:rsid w:val="00ED2D27"/>
    <w:rsid w:val="00EE2055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9378"/>
  <w15:chartTrackingRefBased/>
  <w15:docId w15:val="{0255B03E-CFC7-4C35-9E2E-C261D1EC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E78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6D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16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ontex-referendum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mischtu@outlook.de</dc:creator>
  <cp:keywords/>
  <dc:description/>
  <cp:lastModifiedBy>medion</cp:lastModifiedBy>
  <cp:revision>5</cp:revision>
  <cp:lastPrinted>2021-11-02T11:16:00Z</cp:lastPrinted>
  <dcterms:created xsi:type="dcterms:W3CDTF">2022-02-01T17:26:00Z</dcterms:created>
  <dcterms:modified xsi:type="dcterms:W3CDTF">2022-02-01T17:31:00Z</dcterms:modified>
</cp:coreProperties>
</file>